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A154" w14:textId="77777777" w:rsidR="00F230A6" w:rsidRDefault="00F230A6" w:rsidP="00F230A6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OPERAČNÍ PROGRAM TECHNOLOGIE A APLIKACE PRO KONKURENCESCHOPNOST</w:t>
      </w:r>
    </w:p>
    <w:p w14:paraId="3B4CC5CB" w14:textId="77777777" w:rsidR="00F230A6" w:rsidRDefault="00F230A6" w:rsidP="00F230A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(OP TAK)</w:t>
      </w:r>
    </w:p>
    <w:p w14:paraId="0B4CD205" w14:textId="77777777" w:rsidR="00F230A6" w:rsidRDefault="00F230A6" w:rsidP="00F230A6"/>
    <w:p w14:paraId="1D21B20E" w14:textId="77777777" w:rsidR="00F230A6" w:rsidRDefault="00F230A6" w:rsidP="00F230A6"/>
    <w:p w14:paraId="30B88B51" w14:textId="77777777" w:rsidR="00F230A6" w:rsidRDefault="00F230A6" w:rsidP="00F230A6">
      <w:pPr>
        <w:jc w:val="center"/>
      </w:pPr>
      <w:r>
        <w:rPr>
          <w:rFonts w:ascii="Cambria" w:hAnsi="Cambria"/>
          <w:noProof/>
        </w:rPr>
        <w:drawing>
          <wp:inline distT="0" distB="0" distL="0" distR="0" wp14:anchorId="17E112A1" wp14:editId="30945712">
            <wp:extent cx="2590800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802A" w14:textId="77777777" w:rsidR="00F230A6" w:rsidRDefault="00F230A6" w:rsidP="00F230A6">
      <w:pPr>
        <w:jc w:val="center"/>
      </w:pPr>
    </w:p>
    <w:p w14:paraId="5DD287A6" w14:textId="303A060C" w:rsidR="00F230A6" w:rsidRDefault="00F230A6" w:rsidP="00F230A6">
      <w:pPr>
        <w:jc w:val="center"/>
      </w:pPr>
    </w:p>
    <w:p w14:paraId="3D06D386" w14:textId="49ED9B5D" w:rsidR="00A51933" w:rsidRDefault="00A51933" w:rsidP="00F230A6">
      <w:pPr>
        <w:jc w:val="center"/>
      </w:pPr>
    </w:p>
    <w:p w14:paraId="3B6E16E7" w14:textId="77777777" w:rsidR="00A51933" w:rsidRDefault="00A51933" w:rsidP="00F230A6">
      <w:pPr>
        <w:jc w:val="center"/>
      </w:pPr>
    </w:p>
    <w:p w14:paraId="70AAD494" w14:textId="77777777" w:rsidR="00F230A6" w:rsidRDefault="00F230A6" w:rsidP="00F230A6">
      <w:pPr>
        <w:jc w:val="center"/>
      </w:pPr>
    </w:p>
    <w:p w14:paraId="64AA1378" w14:textId="77777777" w:rsidR="00F230A6" w:rsidRDefault="00F230A6" w:rsidP="00F230A6">
      <w:pPr>
        <w:jc w:val="center"/>
        <w:rPr>
          <w:b/>
          <w:sz w:val="72"/>
          <w:szCs w:val="72"/>
          <w:u w:val="single"/>
        </w:rPr>
      </w:pPr>
      <w:r w:rsidRPr="00F230A6">
        <w:rPr>
          <w:b/>
          <w:sz w:val="56"/>
          <w:szCs w:val="56"/>
          <w:u w:val="single"/>
        </w:rPr>
        <w:t>Formulář prověření zásady DNSH</w:t>
      </w:r>
      <w:r>
        <w:rPr>
          <w:b/>
          <w:sz w:val="72"/>
          <w:szCs w:val="72"/>
          <w:u w:val="single"/>
        </w:rPr>
        <w:t xml:space="preserve"> </w:t>
      </w:r>
      <w:r w:rsidRPr="00F230A6">
        <w:rPr>
          <w:b/>
          <w:sz w:val="40"/>
          <w:szCs w:val="40"/>
          <w:u w:val="single"/>
        </w:rPr>
        <w:t>(zásady „významně nepoškozovat“)</w:t>
      </w:r>
    </w:p>
    <w:p w14:paraId="6BB9DD66" w14:textId="77777777" w:rsidR="00F230A6" w:rsidRDefault="00F230A6" w:rsidP="00F230A6">
      <w:pPr>
        <w:jc w:val="center"/>
      </w:pPr>
    </w:p>
    <w:p w14:paraId="546F8717" w14:textId="77777777" w:rsidR="00F230A6" w:rsidRDefault="00F230A6" w:rsidP="00F230A6">
      <w:pPr>
        <w:jc w:val="center"/>
      </w:pPr>
    </w:p>
    <w:p w14:paraId="559E7311" w14:textId="77777777" w:rsidR="00F230A6" w:rsidRDefault="00F230A6" w:rsidP="00F230A6">
      <w:pPr>
        <w:jc w:val="center"/>
      </w:pPr>
    </w:p>
    <w:p w14:paraId="3AB13ABA" w14:textId="77777777" w:rsidR="0048713A" w:rsidRDefault="0048713A"/>
    <w:p w14:paraId="3C26CC75" w14:textId="77777777" w:rsidR="00F13DA6" w:rsidRDefault="00F13DA6"/>
    <w:p w14:paraId="377E8B02" w14:textId="77777777" w:rsidR="00F13DA6" w:rsidRDefault="00F13DA6"/>
    <w:p w14:paraId="0CA791CA" w14:textId="77777777" w:rsidR="00F13DA6" w:rsidRDefault="00F13DA6"/>
    <w:p w14:paraId="13909F7E" w14:textId="77777777" w:rsidR="00F13DA6" w:rsidRDefault="00F13DA6"/>
    <w:p w14:paraId="2591B7AA" w14:textId="77777777" w:rsidR="00F13DA6" w:rsidRPr="00755A22" w:rsidRDefault="00F13DA6">
      <w:pPr>
        <w:rPr>
          <w:b/>
          <w:sz w:val="28"/>
          <w:szCs w:val="28"/>
        </w:rPr>
      </w:pPr>
      <w:r w:rsidRPr="00755A22">
        <w:rPr>
          <w:b/>
          <w:sz w:val="28"/>
          <w:szCs w:val="28"/>
        </w:rPr>
        <w:lastRenderedPageBreak/>
        <w:t>Identifikace projektu/žadatele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13DA6" w14:paraId="55C841FD" w14:textId="77777777" w:rsidTr="00755A22">
        <w:tc>
          <w:tcPr>
            <w:tcW w:w="1980" w:type="dxa"/>
            <w:vAlign w:val="center"/>
          </w:tcPr>
          <w:p w14:paraId="41A6DAA1" w14:textId="77777777" w:rsidR="00F13DA6" w:rsidRPr="00755A22" w:rsidRDefault="00F13DA6" w:rsidP="00755A22">
            <w:pPr>
              <w:rPr>
                <w:b/>
                <w:sz w:val="22"/>
                <w:szCs w:val="22"/>
              </w:rPr>
            </w:pPr>
            <w:r w:rsidRPr="00755A22">
              <w:rPr>
                <w:b/>
                <w:sz w:val="22"/>
                <w:szCs w:val="22"/>
              </w:rPr>
              <w:t>Název a číslo výzvy</w:t>
            </w:r>
          </w:p>
        </w:tc>
        <w:tc>
          <w:tcPr>
            <w:tcW w:w="7229" w:type="dxa"/>
          </w:tcPr>
          <w:p w14:paraId="391E2D9A" w14:textId="77777777" w:rsidR="00F13DA6" w:rsidRDefault="00F13DA6">
            <w:r>
              <w:t xml:space="preserve"> </w:t>
            </w:r>
          </w:p>
        </w:tc>
      </w:tr>
      <w:tr w:rsidR="00F13DA6" w14:paraId="6AFA989F" w14:textId="77777777" w:rsidTr="00755A22">
        <w:tc>
          <w:tcPr>
            <w:tcW w:w="1980" w:type="dxa"/>
            <w:vAlign w:val="center"/>
          </w:tcPr>
          <w:p w14:paraId="7E9866F7" w14:textId="77777777" w:rsidR="00F13DA6" w:rsidRPr="00755A22" w:rsidRDefault="00F13DA6" w:rsidP="00755A22">
            <w:pPr>
              <w:rPr>
                <w:b/>
                <w:sz w:val="22"/>
                <w:szCs w:val="22"/>
              </w:rPr>
            </w:pPr>
            <w:r w:rsidRPr="00755A22">
              <w:rPr>
                <w:b/>
                <w:sz w:val="22"/>
                <w:szCs w:val="22"/>
              </w:rPr>
              <w:t>Název projektu</w:t>
            </w:r>
          </w:p>
        </w:tc>
        <w:tc>
          <w:tcPr>
            <w:tcW w:w="7229" w:type="dxa"/>
          </w:tcPr>
          <w:p w14:paraId="37B30CB0" w14:textId="77777777" w:rsidR="00F13DA6" w:rsidRDefault="00F13DA6"/>
        </w:tc>
      </w:tr>
      <w:tr w:rsidR="00F13DA6" w14:paraId="766E8830" w14:textId="77777777" w:rsidTr="00755A22">
        <w:tc>
          <w:tcPr>
            <w:tcW w:w="1980" w:type="dxa"/>
            <w:vAlign w:val="center"/>
          </w:tcPr>
          <w:p w14:paraId="2ABE000D" w14:textId="77777777" w:rsidR="00F13DA6" w:rsidRPr="00755A22" w:rsidRDefault="00F13DA6" w:rsidP="00755A22">
            <w:pPr>
              <w:rPr>
                <w:b/>
                <w:sz w:val="22"/>
                <w:szCs w:val="22"/>
              </w:rPr>
            </w:pPr>
            <w:r w:rsidRPr="00755A22">
              <w:rPr>
                <w:b/>
                <w:sz w:val="22"/>
                <w:szCs w:val="22"/>
              </w:rPr>
              <w:t>Název žadatele</w:t>
            </w:r>
          </w:p>
        </w:tc>
        <w:tc>
          <w:tcPr>
            <w:tcW w:w="7229" w:type="dxa"/>
          </w:tcPr>
          <w:p w14:paraId="5614C8F7" w14:textId="77777777" w:rsidR="00F13DA6" w:rsidRDefault="00F13DA6"/>
        </w:tc>
      </w:tr>
    </w:tbl>
    <w:p w14:paraId="096B9F30" w14:textId="77777777" w:rsidR="00F13DA6" w:rsidRDefault="00F13DA6"/>
    <w:p w14:paraId="00C6B0C2" w14:textId="3BDBE151" w:rsidR="00DC3F28" w:rsidRDefault="001E140D" w:rsidP="001E140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C3F28">
        <w:rPr>
          <w:sz w:val="22"/>
          <w:szCs w:val="22"/>
        </w:rPr>
        <w:t>Podle Nařízení Evropského parlamentu a Rady (EU) 2021/1060 o společných ustanoveních pro Evropský fond pro regionální rozvoj, Evropský sociální fond plus, Fond soudržnosti, Fond pro spravedlivou transformaci a Evropský námořní, rybářský a akvakulturní fond (dále „Obecné nařízení“) jsou cíle fondů naplňovány v souladu s cílem podpory udržitelného rozvoje podle ustanovení článku 11 Smlouvy o fungování EU s přihlédnutím k cílům OSN pro udržitelný rozvoj, Pařížské dohodě a zásadě „významně nepoškozovat“.</w:t>
      </w:r>
    </w:p>
    <w:p w14:paraId="686E8A15" w14:textId="77777777" w:rsidR="001E140D" w:rsidRDefault="001E140D" w:rsidP="001E140D">
      <w:pPr>
        <w:spacing w:line="240" w:lineRule="auto"/>
        <w:jc w:val="both"/>
        <w:rPr>
          <w:sz w:val="22"/>
          <w:szCs w:val="22"/>
        </w:rPr>
      </w:pPr>
    </w:p>
    <w:p w14:paraId="49D0F4B3" w14:textId="77777777" w:rsidR="004510BA" w:rsidRPr="001E140D" w:rsidRDefault="004510BA" w:rsidP="004510BA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E140D">
        <w:rPr>
          <w:b/>
          <w:sz w:val="28"/>
          <w:szCs w:val="28"/>
          <w:u w:val="single"/>
        </w:rPr>
        <w:t>Základní kritéria k posouzení zásady „významně nepoškozovat“</w:t>
      </w:r>
    </w:p>
    <w:p w14:paraId="7048568F" w14:textId="77777777" w:rsidR="004510BA" w:rsidRDefault="004510BA" w:rsidP="004510B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Pokud projekt splňuje kritéria uvedená v tabulce, zaškrtněte ANO, pokud daná kritéria projekt nesplňuje, nelze jej podpořit</w:t>
      </w:r>
      <w:r>
        <w:rPr>
          <w:i/>
          <w:iCs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1ABBDA81" w14:textId="77777777" w:rsidTr="001E140D">
        <w:tc>
          <w:tcPr>
            <w:tcW w:w="8075" w:type="dxa"/>
          </w:tcPr>
          <w:p w14:paraId="222D9C7E" w14:textId="1A664EB4" w:rsidR="004510BA" w:rsidRDefault="004510BA" w:rsidP="004510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r>
              <w:rPr>
                <w:b/>
                <w:bCs/>
                <w:sz w:val="22"/>
                <w:szCs w:val="22"/>
              </w:rPr>
              <w:t xml:space="preserve">není zaměřen </w:t>
            </w:r>
            <w:r>
              <w:rPr>
                <w:sz w:val="22"/>
                <w:szCs w:val="22"/>
              </w:rPr>
              <w:t xml:space="preserve">na činnosti </w:t>
            </w:r>
          </w:p>
          <w:p w14:paraId="61E60BEE" w14:textId="77777777" w:rsidR="001E140D" w:rsidRDefault="001E140D" w:rsidP="004510BA">
            <w:pPr>
              <w:pStyle w:val="Default"/>
              <w:rPr>
                <w:sz w:val="22"/>
                <w:szCs w:val="22"/>
              </w:rPr>
            </w:pPr>
          </w:p>
          <w:p w14:paraId="106BCF17" w14:textId="4504D3EA" w:rsidR="004510BA" w:rsidRPr="001E140D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související s výrobou, zpracováním, přepravou, distribucí, skladováním nebo </w:t>
            </w:r>
            <w:r w:rsidR="001E140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spalováním fosilních paliv kromě: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výjimek dle čl. 7(1)(h) nařízení Evropského parlamentu a Rady 2021/1058 o Evropském fondu pro regionální rozvoj a Fondu soudržnosti </w:t>
            </w:r>
          </w:p>
          <w:p w14:paraId="12F469C5" w14:textId="44697472" w:rsidR="004510BA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související s vyřazováním jaderných elektráren z provozu ani jejich výstavbou </w:t>
            </w:r>
          </w:p>
          <w:p w14:paraId="458A57D3" w14:textId="77E29E47" w:rsidR="004510BA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jejichž cílem je snižování emisí skleníkových plynů pocházejících z činností, které jsou uvedeny v příloze I směrnice 2003/87/ES (zařízení zařazená do systému EU pro obchodování s emisemi) s výjimkou případů dle čl. 8 nařízení o FST </w:t>
            </w:r>
          </w:p>
          <w:p w14:paraId="67580866" w14:textId="44D1C15B" w:rsidR="004510BA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aktiva související s fosilními palivy, včetně následného využívání </w:t>
            </w:r>
          </w:p>
          <w:p w14:paraId="37472D96" w14:textId="43501627" w:rsidR="004510BA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aktiva v rámci systému EU pro obchodování s emisemi (ETS) dosahujících předpokládaných emisí skleníkových plynů, které nejsou nižší než příslušné referenční hodnoty </w:t>
            </w:r>
          </w:p>
          <w:p w14:paraId="6556C896" w14:textId="77777777" w:rsidR="004510BA" w:rsidRDefault="004510BA" w:rsidP="001E140D">
            <w:pPr>
              <w:pStyle w:val="Default"/>
              <w:numPr>
                <w:ilvl w:val="1"/>
                <w:numId w:val="17"/>
              </w:numPr>
              <w:spacing w:line="276" w:lineRule="auto"/>
              <w:ind w:left="144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aktiva související se skládkami odpadů, spalovnami a zařízeními na mechanicko-biologickou úpravu </w:t>
            </w:r>
          </w:p>
          <w:p w14:paraId="3ADBAF0D" w14:textId="056A9806" w:rsidR="001E140D" w:rsidRPr="001E140D" w:rsidRDefault="001E140D" w:rsidP="001E140D">
            <w:pPr>
              <w:pStyle w:val="Default"/>
              <w:ind w:left="1440"/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8D767F5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</w:tbl>
    <w:p w14:paraId="33BA38B1" w14:textId="6F0B0905" w:rsidR="004510BA" w:rsidRDefault="001E140D" w:rsidP="004510BA">
      <w:r>
        <w:t xml:space="preserve"> </w:t>
      </w:r>
    </w:p>
    <w:p w14:paraId="6BA08011" w14:textId="075DED5D" w:rsidR="001E140D" w:rsidRDefault="001E140D" w:rsidP="004510BA"/>
    <w:p w14:paraId="3967AC87" w14:textId="5952832B" w:rsidR="001E140D" w:rsidRDefault="001E140D" w:rsidP="004510BA"/>
    <w:p w14:paraId="4D7EF771" w14:textId="1AE77655" w:rsidR="001E140D" w:rsidRDefault="001E140D" w:rsidP="004510BA"/>
    <w:p w14:paraId="23373105" w14:textId="77777777" w:rsidR="001E140D" w:rsidRDefault="001E140D" w:rsidP="004510BA"/>
    <w:p w14:paraId="0A1DB020" w14:textId="77777777" w:rsidR="004510BA" w:rsidRPr="001E140D" w:rsidRDefault="004510BA" w:rsidP="004510BA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E140D">
        <w:rPr>
          <w:b/>
          <w:sz w:val="28"/>
          <w:szCs w:val="28"/>
          <w:u w:val="single"/>
        </w:rPr>
        <w:lastRenderedPageBreak/>
        <w:t xml:space="preserve">Technická kritéria k zásadě významně nepoškozovat </w:t>
      </w:r>
    </w:p>
    <w:p w14:paraId="2FFA7C97" w14:textId="77777777" w:rsidR="004510BA" w:rsidRDefault="004510BA" w:rsidP="001E140D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Pokud projekt splňuje kritéria uvedená v tabulce, zaškrtněte ANO, případně NERELEVANTNÍ (tam, kde je tato možnost uvedena). Nesplňuje-li daný projekt níže uvedená kritéria, odpovíte-li na stanovená kritéria během hodnocení NE, je toto důvodem pro jeho vyřazení z dalšího hodnocení</w:t>
      </w:r>
      <w:r>
        <w:rPr>
          <w:i/>
          <w:iCs/>
          <w:sz w:val="22"/>
          <w:szCs w:val="22"/>
        </w:rPr>
        <w:t>.</w:t>
      </w:r>
    </w:p>
    <w:p w14:paraId="378A72D7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a) 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>Zmírňování změny klimatu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</w:t>
      </w:r>
    </w:p>
    <w:p w14:paraId="55646E9B" w14:textId="77777777" w:rsidR="004510BA" w:rsidRDefault="004510BA" w:rsidP="004510BA">
      <w:pPr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Aktivity projektu významně nepoškozují zmírňování změny klimatu, pokud nevedou k významným emisím skleníkových plynů.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50A61D96" w14:textId="77777777" w:rsidTr="001E140D">
        <w:tc>
          <w:tcPr>
            <w:tcW w:w="8075" w:type="dxa"/>
          </w:tcPr>
          <w:p w14:paraId="17D3E759" w14:textId="77777777" w:rsidR="004510BA" w:rsidRP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Budou zohledněny zásada energetická účinnost a prvním místě – vyšší energetické standardy u pořizovaných zařízení a systémů informačních a komunikačních technologií </w:t>
            </w:r>
          </w:p>
        </w:tc>
        <w:tc>
          <w:tcPr>
            <w:tcW w:w="987" w:type="dxa"/>
            <w:vAlign w:val="center"/>
          </w:tcPr>
          <w:p w14:paraId="375EF33C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  <w:tr w:rsidR="004510BA" w14:paraId="6787C9F1" w14:textId="77777777" w:rsidTr="001E140D">
        <w:tc>
          <w:tcPr>
            <w:tcW w:w="8075" w:type="dxa"/>
          </w:tcPr>
          <w:p w14:paraId="0FC9E6B3" w14:textId="77777777" w:rsidR="004510BA" w:rsidRPr="004510BA" w:rsidRDefault="004510BA" w:rsidP="001E140D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Při pořízení a provozu strojů a zařízení budou uplatněny platné právní předpisy EU na ekodesign</w:t>
            </w: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987" w:type="dxa"/>
            <w:vAlign w:val="center"/>
          </w:tcPr>
          <w:p w14:paraId="4FA42762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</w:tbl>
    <w:p w14:paraId="5F5B1F9B" w14:textId="77777777" w:rsidR="004510BA" w:rsidRDefault="004510BA" w:rsidP="004510BA"/>
    <w:p w14:paraId="45D85D37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b) 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>Přizpůsobování se změně klimatu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</w:t>
      </w:r>
    </w:p>
    <w:p w14:paraId="187CF401" w14:textId="77777777" w:rsidR="004510BA" w:rsidRDefault="004510BA" w:rsidP="001E140D">
      <w:pPr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3F4BE6EE" w14:textId="77777777" w:rsidTr="001E140D">
        <w:tc>
          <w:tcPr>
            <w:tcW w:w="8075" w:type="dxa"/>
          </w:tcPr>
          <w:p w14:paraId="0CA988DB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Byly prověřeny možnosti zapracování vhodných adaptačních opatření pro nejvýznamnější klimatická rizika identifikovaná pro území ČR – podrobnější popis – viz část 3. tohoto formuláře </w:t>
            </w:r>
          </w:p>
          <w:p w14:paraId="5EF3FFC4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Dlouhodobé sucho </w:t>
            </w:r>
          </w:p>
          <w:p w14:paraId="51A7E39C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Povodně a přívalové povodně </w:t>
            </w:r>
          </w:p>
          <w:p w14:paraId="30D3B69B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Vydatné srážky </w:t>
            </w:r>
          </w:p>
          <w:p w14:paraId="45113778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Zvyšování teplot </w:t>
            </w:r>
          </w:p>
          <w:p w14:paraId="4089C44B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Extrémně vysoké teploty </w:t>
            </w:r>
          </w:p>
          <w:p w14:paraId="003C58F3" w14:textId="77777777" w:rsid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Extrémní vítr </w:t>
            </w:r>
          </w:p>
          <w:p w14:paraId="262D24BE" w14:textId="77777777" w:rsidR="004510BA" w:rsidRDefault="004510BA" w:rsidP="001E140D">
            <w:pPr>
              <w:jc w:val="both"/>
            </w:pPr>
            <w:r>
              <w:rPr>
                <w:sz w:val="22"/>
                <w:szCs w:val="22"/>
              </w:rPr>
              <w:t xml:space="preserve">- Požáry vegetace </w:t>
            </w:r>
          </w:p>
        </w:tc>
        <w:tc>
          <w:tcPr>
            <w:tcW w:w="987" w:type="dxa"/>
            <w:vAlign w:val="center"/>
          </w:tcPr>
          <w:p w14:paraId="2CE744EC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</w:tbl>
    <w:p w14:paraId="5DE70017" w14:textId="77777777" w:rsidR="004510BA" w:rsidRDefault="004510BA" w:rsidP="004510BA"/>
    <w:p w14:paraId="01FB6513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  <w:u w:val="single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 xml:space="preserve">c) Udržitelné využívání a ochrana vodních zdrojů </w:t>
      </w:r>
    </w:p>
    <w:p w14:paraId="246140E7" w14:textId="77777777" w:rsidR="004510BA" w:rsidRDefault="004510BA" w:rsidP="001E140D">
      <w:pPr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456F6852" w14:textId="77777777" w:rsidTr="001E140D">
        <w:tc>
          <w:tcPr>
            <w:tcW w:w="8075" w:type="dxa"/>
          </w:tcPr>
          <w:p w14:paraId="42039DD6" w14:textId="77777777" w:rsidR="004510BA" w:rsidRPr="004510BA" w:rsidRDefault="004510BA" w:rsidP="001E14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bude realizován v souladu s legislativou platnou pro oblasti využívání a ochrany vodních zdrojů </w:t>
            </w:r>
          </w:p>
        </w:tc>
        <w:tc>
          <w:tcPr>
            <w:tcW w:w="987" w:type="dxa"/>
            <w:vAlign w:val="center"/>
          </w:tcPr>
          <w:p w14:paraId="1FCAE2E7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</w:tbl>
    <w:p w14:paraId="5E01F8AA" w14:textId="77777777" w:rsidR="004510BA" w:rsidRDefault="004510BA" w:rsidP="004510BA"/>
    <w:p w14:paraId="0CAD7AA9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d) 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>Oběhové hospodářství včetně předcházení vzniku odpadů a recyklace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</w:t>
      </w:r>
    </w:p>
    <w:p w14:paraId="76476442" w14:textId="77777777" w:rsidR="004510BA" w:rsidRDefault="004510BA" w:rsidP="001E140D">
      <w:pPr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Aktivity významně nepoškozují tento environmentální cíl, pokud nepovedou k významnému zvýšení vzniku, spalování nebo odstraňování odpadu, s výjimkou spalování nerecyklovatelného nebezpečného odpadu nebo nepovedou k významné nehospodárnosti při přímém nebo nepřímém využívání jakéhokoli přírodního zdroje v jakékoli fázi jeho životního cyklu, která není vhodnými opatřeními minimalizována, nebo nezpůsobí významné a dlouhodobé škody na životním prostředí v souvislosti s oběhovým hospodářstvím</w:t>
      </w:r>
    </w:p>
    <w:p w14:paraId="2BDE2107" w14:textId="77777777" w:rsidR="004510BA" w:rsidRDefault="004510BA" w:rsidP="004510BA">
      <w:pPr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--------------------------------------------------------</w:t>
      </w:r>
    </w:p>
    <w:p w14:paraId="5AD27AD2" w14:textId="7A16BD61" w:rsidR="004510BA" w:rsidRDefault="004510BA" w:rsidP="004510BA">
      <w:r>
        <w:rPr>
          <w:sz w:val="13"/>
          <w:szCs w:val="13"/>
        </w:rPr>
        <w:t xml:space="preserve">1 </w:t>
      </w:r>
      <w:r>
        <w:rPr>
          <w:color w:val="004A8D"/>
          <w:sz w:val="20"/>
          <w:szCs w:val="20"/>
        </w:rPr>
        <w:t xml:space="preserve">https://www.mpo.cz/cz/energetika/energeticka-ucinnost/ekodesign-a-energeticke-stitkovani-vyrobku/ekodesign-vyrobku-spojenych-se-spotrebou-energie--222025/ 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3DE10FD5" w14:textId="77777777" w:rsidTr="001E140D">
        <w:tc>
          <w:tcPr>
            <w:tcW w:w="8075" w:type="dxa"/>
          </w:tcPr>
          <w:p w14:paraId="57BEC240" w14:textId="77777777" w:rsidR="004510BA" w:rsidRPr="00D1555E" w:rsidRDefault="004510BA" w:rsidP="00A519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Projekt bude realizován v souladu s příslušným vnitrostátním či regionálním plánem pro nakládání s odpady a legislativou v oblasti nakládání s odpady, bude v souladu se zásadami hospodárnosti, efektivnosti a účelnosti využívaných materiálů </w:t>
            </w:r>
          </w:p>
        </w:tc>
        <w:tc>
          <w:tcPr>
            <w:tcW w:w="987" w:type="dxa"/>
            <w:vAlign w:val="center"/>
          </w:tcPr>
          <w:p w14:paraId="4C2EE3AC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  <w:tr w:rsidR="004510BA" w14:paraId="39653405" w14:textId="77777777" w:rsidTr="001E140D">
        <w:tc>
          <w:tcPr>
            <w:tcW w:w="8075" w:type="dxa"/>
          </w:tcPr>
          <w:p w14:paraId="7E2929C1" w14:textId="77777777" w:rsidR="004510BA" w:rsidRPr="00D1555E" w:rsidRDefault="004510BA" w:rsidP="00A519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Pořízené IT vybavení bude po skončení životnosti zlikvidováno v souladu s požadavky legislativy, tj. bude předáno oprávněným subjektům k likvidaci. </w:t>
            </w:r>
          </w:p>
        </w:tc>
        <w:tc>
          <w:tcPr>
            <w:tcW w:w="987" w:type="dxa"/>
            <w:vAlign w:val="center"/>
          </w:tcPr>
          <w:p w14:paraId="0C33C6FB" w14:textId="77777777" w:rsidR="004510BA" w:rsidRDefault="004510BA" w:rsidP="001E140D">
            <w:pPr>
              <w:jc w:val="center"/>
            </w:pPr>
          </w:p>
        </w:tc>
      </w:tr>
      <w:tr w:rsidR="004510BA" w14:paraId="4B12002F" w14:textId="77777777" w:rsidTr="001E140D">
        <w:tc>
          <w:tcPr>
            <w:tcW w:w="8075" w:type="dxa"/>
          </w:tcPr>
          <w:p w14:paraId="7A897D6D" w14:textId="77777777" w:rsidR="004510BA" w:rsidRPr="00D1555E" w:rsidRDefault="004510BA" w:rsidP="00A519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Pořízené IT vybavení bude po skončení životnosti zlikvidováno v souladu s požadavky legislativy, tj. bude předáno oprávněným subjektům k likvidaci. </w:t>
            </w:r>
          </w:p>
        </w:tc>
        <w:tc>
          <w:tcPr>
            <w:tcW w:w="987" w:type="dxa"/>
            <w:vAlign w:val="center"/>
          </w:tcPr>
          <w:p w14:paraId="079DC818" w14:textId="77777777" w:rsidR="004510BA" w:rsidRDefault="004510BA" w:rsidP="001E140D">
            <w:pPr>
              <w:jc w:val="center"/>
            </w:pPr>
            <w:r>
              <w:t>ANO</w:t>
            </w:r>
          </w:p>
        </w:tc>
      </w:tr>
    </w:tbl>
    <w:p w14:paraId="0C9DDF26" w14:textId="77777777" w:rsidR="004510BA" w:rsidRDefault="004510BA" w:rsidP="004510BA"/>
    <w:p w14:paraId="1F8660A4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e) 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>Prevence a omezování znečištění ovzduší, vody nebo půdy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</w:t>
      </w:r>
    </w:p>
    <w:p w14:paraId="01363106" w14:textId="77777777" w:rsidR="004510BA" w:rsidRDefault="004510BA" w:rsidP="00A519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Aktivity významně nepoškozují tento environmentální cíl, pokud nevedou k významnému zvýšení emisí znečišťujících látek do ovzduší, vody nebo půdy.</w:t>
      </w:r>
    </w:p>
    <w:p w14:paraId="1703648F" w14:textId="77777777" w:rsid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1349F378" w14:textId="77777777" w:rsidTr="00A51933">
        <w:tc>
          <w:tcPr>
            <w:tcW w:w="8075" w:type="dxa"/>
          </w:tcPr>
          <w:p w14:paraId="78359053" w14:textId="77777777" w:rsidR="004510BA" w:rsidRDefault="004510BA" w:rsidP="00A519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 realizován v souladu se stávajícími národními či místními plány na snížení znečištění (Národní program snižování emisí, Programy zlepšování kvality ovzduší) a příslušnou legislativou </w:t>
            </w:r>
          </w:p>
        </w:tc>
        <w:tc>
          <w:tcPr>
            <w:tcW w:w="987" w:type="dxa"/>
            <w:vAlign w:val="center"/>
          </w:tcPr>
          <w:p w14:paraId="39EEA558" w14:textId="77777777" w:rsidR="004510BA" w:rsidRDefault="004510BA" w:rsidP="00A5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ANO</w:t>
            </w:r>
          </w:p>
        </w:tc>
      </w:tr>
    </w:tbl>
    <w:p w14:paraId="170DF58C" w14:textId="77777777" w:rsid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D91C31F" w14:textId="77777777" w:rsidR="004510BA" w:rsidRP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3"/>
          <w:szCs w:val="23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f) 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</w:rPr>
        <w:t>Ochrana a obnova biologické rozmanitosti a ekosystémů</w:t>
      </w:r>
      <w:r w:rsidRPr="004510BA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</w:t>
      </w:r>
    </w:p>
    <w:p w14:paraId="2BF725C6" w14:textId="0A865587" w:rsidR="004510BA" w:rsidRDefault="004510BA" w:rsidP="00A519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4510BA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Aktivity významně nepoškozují tento environmentální cíl, pokud nevedou k významné míře poškození dobrého stavu a odolnosti ekosystémů nebo nepoškodí stav stanovišť a druhů, včetně stanovišť a druhů v zájmu Unie, z hlediska jejich ochrany</w:t>
      </w:r>
    </w:p>
    <w:p w14:paraId="5E8BD9EF" w14:textId="77777777" w:rsidR="00A51933" w:rsidRDefault="00A51933" w:rsidP="00A519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510BA" w14:paraId="4D6E2753" w14:textId="77777777" w:rsidTr="00A51933">
        <w:tc>
          <w:tcPr>
            <w:tcW w:w="8075" w:type="dxa"/>
          </w:tcPr>
          <w:p w14:paraId="4370E888" w14:textId="77777777" w:rsidR="004510BA" w:rsidRDefault="004510BA" w:rsidP="00A519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 realizován v souladu s příslušnou legislativou v oblasti ochrany a obnovy biologické rozmanitosti a ekosystémů </w:t>
            </w:r>
          </w:p>
        </w:tc>
        <w:tc>
          <w:tcPr>
            <w:tcW w:w="987" w:type="dxa"/>
            <w:vAlign w:val="center"/>
          </w:tcPr>
          <w:p w14:paraId="5D958DCF" w14:textId="77777777" w:rsidR="004510BA" w:rsidRDefault="004510BA" w:rsidP="00A5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ANO</w:t>
            </w:r>
          </w:p>
        </w:tc>
      </w:tr>
    </w:tbl>
    <w:p w14:paraId="15E76EED" w14:textId="77777777" w:rsid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6A97306B" w14:textId="77777777" w:rsidR="004510BA" w:rsidRPr="00A51933" w:rsidRDefault="004510BA" w:rsidP="004510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color w:val="000000"/>
          <w:sz w:val="28"/>
          <w:szCs w:val="28"/>
          <w:u w:val="single"/>
        </w:rPr>
      </w:pPr>
      <w:r w:rsidRPr="00A51933">
        <w:rPr>
          <w:rFonts w:ascii="Calibri" w:eastAsiaTheme="minorHAnsi" w:hAnsi="Calibri" w:cs="Calibri"/>
          <w:b/>
          <w:color w:val="000000"/>
          <w:sz w:val="28"/>
          <w:szCs w:val="28"/>
          <w:u w:val="single"/>
        </w:rPr>
        <w:t>Klimatická rizika, příklady vhodných adaptačních opatření</w:t>
      </w:r>
    </w:p>
    <w:p w14:paraId="45296D29" w14:textId="77777777" w:rsidR="004510BA" w:rsidRDefault="004510BA" w:rsidP="004510B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614D9423" w14:textId="3A31543F" w:rsidR="00D1555E" w:rsidRDefault="00D1555E" w:rsidP="00D1555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Pro území ČR byly identifikovány následující hlavní projevy změny klimatu: </w:t>
      </w:r>
    </w:p>
    <w:p w14:paraId="1179D8FE" w14:textId="77777777" w:rsidR="00A51933" w:rsidRPr="00D1555E" w:rsidRDefault="00A51933" w:rsidP="00D1555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7838DF2C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dlouhodobé sucho </w:t>
      </w:r>
    </w:p>
    <w:p w14:paraId="38D6A0BB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povodně </w:t>
      </w:r>
    </w:p>
    <w:p w14:paraId="1CE1089E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vydatné srážky </w:t>
      </w:r>
    </w:p>
    <w:p w14:paraId="00145158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zvyšování teplot </w:t>
      </w:r>
    </w:p>
    <w:p w14:paraId="26815C6F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extrémně vysoké teploty </w:t>
      </w:r>
    </w:p>
    <w:p w14:paraId="4BC3E265" w14:textId="77777777" w:rsidR="00D1555E" w:rsidRPr="00D1555E" w:rsidRDefault="00D1555E" w:rsidP="00A51933">
      <w:pPr>
        <w:autoSpaceDE w:val="0"/>
        <w:autoSpaceDN w:val="0"/>
        <w:adjustRightInd w:val="0"/>
        <w:spacing w:after="56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extrémní vítr </w:t>
      </w:r>
    </w:p>
    <w:p w14:paraId="34D11C87" w14:textId="77777777" w:rsidR="00D1555E" w:rsidRPr="00D1555E" w:rsidRDefault="00D1555E" w:rsidP="00A51933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 xml:space="preserve">• požáry vegetace </w:t>
      </w:r>
    </w:p>
    <w:p w14:paraId="554026BB" w14:textId="77777777" w:rsidR="00D1555E" w:rsidRPr="00D1555E" w:rsidRDefault="00D1555E" w:rsidP="00D1555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191ABCE9" w14:textId="77777777" w:rsidR="004510BA" w:rsidRDefault="00D1555E" w:rsidP="00D1555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D1555E">
        <w:rPr>
          <w:rFonts w:ascii="Calibri" w:eastAsiaTheme="minorHAnsi" w:hAnsi="Calibri" w:cs="Calibri"/>
          <w:color w:val="000000"/>
          <w:sz w:val="22"/>
          <w:szCs w:val="22"/>
        </w:rP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1555E" w14:paraId="74C9D634" w14:textId="77777777" w:rsidTr="00D1555E">
        <w:tc>
          <w:tcPr>
            <w:tcW w:w="3114" w:type="dxa"/>
          </w:tcPr>
          <w:p w14:paraId="31CDFC7B" w14:textId="77777777" w:rsidR="00D1555E" w:rsidRDefault="00D1555E" w:rsidP="00D15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Dlouhodobé sucho </w:t>
            </w:r>
          </w:p>
          <w:p w14:paraId="465BB940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48" w:type="dxa"/>
          </w:tcPr>
          <w:p w14:paraId="47DE996D" w14:textId="77777777" w:rsidR="00D1555E" w:rsidRDefault="00D1555E" w:rsidP="00D1555E">
            <w:pPr>
              <w:pStyle w:val="Default"/>
              <w:numPr>
                <w:ilvl w:val="0"/>
                <w:numId w:val="8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střechy pokryt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vegetac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41B0C7E2" w14:textId="77777777" w:rsidR="00D1555E" w:rsidRDefault="00D1555E" w:rsidP="00D1555E">
            <w:pPr>
              <w:pStyle w:val="Default"/>
              <w:numPr>
                <w:ilvl w:val="0"/>
                <w:numId w:val="8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zateplen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ob</w:t>
            </w:r>
            <w:r>
              <w:rPr>
                <w:rFonts w:cstheme="minorBidi" w:hint="eastAsia"/>
                <w:sz w:val="22"/>
                <w:szCs w:val="22"/>
              </w:rPr>
              <w:t>á</w:t>
            </w:r>
            <w:r>
              <w:rPr>
                <w:rFonts w:cstheme="minorBidi"/>
                <w:sz w:val="22"/>
                <w:szCs w:val="22"/>
              </w:rPr>
              <w:t xml:space="preserve">lky budovy </w:t>
            </w:r>
          </w:p>
          <w:p w14:paraId="35F10869" w14:textId="77777777" w:rsidR="00D1555E" w:rsidRDefault="00D1555E" w:rsidP="00D1555E">
            <w:pPr>
              <w:pStyle w:val="Default"/>
              <w:numPr>
                <w:ilvl w:val="0"/>
                <w:numId w:val="8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v</w:t>
            </w:r>
            <w:r>
              <w:rPr>
                <w:rFonts w:cstheme="minorBidi" w:hint="eastAsia"/>
                <w:sz w:val="22"/>
                <w:szCs w:val="22"/>
              </w:rPr>
              <w:t>ý</w:t>
            </w:r>
            <w:r>
              <w:rPr>
                <w:rFonts w:cstheme="minorBidi"/>
                <w:sz w:val="22"/>
                <w:szCs w:val="22"/>
              </w:rPr>
              <w:t xml:space="preserve">sadba stromů </w:t>
            </w:r>
          </w:p>
          <w:p w14:paraId="7ADC7FC7" w14:textId="77777777" w:rsidR="00D1555E" w:rsidRDefault="00D1555E" w:rsidP="00D1555E">
            <w:pPr>
              <w:pStyle w:val="Default"/>
              <w:numPr>
                <w:ilvl w:val="0"/>
                <w:numId w:val="8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akumulace dešťov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vody </w:t>
            </w:r>
          </w:p>
          <w:p w14:paraId="781EFB1D" w14:textId="77777777" w:rsidR="00D1555E" w:rsidRDefault="00D1555E" w:rsidP="00D1555E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rozvody užitkové vody z akumulované dešťové vody, uzavřené cykly využití užitkové vody </w:t>
            </w:r>
          </w:p>
          <w:p w14:paraId="57947142" w14:textId="77777777" w:rsidR="00D1555E" w:rsidRPr="00D1555E" w:rsidRDefault="00D1555E" w:rsidP="00D1555E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uzavřené cykly </w:t>
            </w:r>
          </w:p>
        </w:tc>
      </w:tr>
      <w:tr w:rsidR="00D1555E" w14:paraId="2B74DE5A" w14:textId="77777777" w:rsidTr="00D1555E">
        <w:tc>
          <w:tcPr>
            <w:tcW w:w="3114" w:type="dxa"/>
          </w:tcPr>
          <w:p w14:paraId="3029D852" w14:textId="77777777" w:rsidR="00D1555E" w:rsidRDefault="00D1555E" w:rsidP="00D15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Povodně </w:t>
            </w:r>
          </w:p>
        </w:tc>
        <w:tc>
          <w:tcPr>
            <w:tcW w:w="5948" w:type="dxa"/>
          </w:tcPr>
          <w:p w14:paraId="09C2F892" w14:textId="77777777" w:rsidR="00D1555E" w:rsidRDefault="00D1555E" w:rsidP="00D1555E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výstavba mimo záplavové území </w:t>
            </w:r>
          </w:p>
          <w:p w14:paraId="3E50590B" w14:textId="509C86CB" w:rsidR="00D1555E" w:rsidRDefault="00D1555E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napojení na výstražný meteorologický systém </w:t>
            </w:r>
          </w:p>
        </w:tc>
      </w:tr>
      <w:tr w:rsidR="00D1555E" w14:paraId="01A304D7" w14:textId="77777777" w:rsidTr="00D1555E">
        <w:tc>
          <w:tcPr>
            <w:tcW w:w="3114" w:type="dxa"/>
          </w:tcPr>
          <w:p w14:paraId="3D82F6FD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Vydatné srážky</w:t>
            </w:r>
          </w:p>
        </w:tc>
        <w:tc>
          <w:tcPr>
            <w:tcW w:w="5948" w:type="dxa"/>
          </w:tcPr>
          <w:p w14:paraId="0CFA5D89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napojen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na v</w:t>
            </w:r>
            <w:r>
              <w:rPr>
                <w:rFonts w:cstheme="minorBidi" w:hint="eastAsia"/>
                <w:sz w:val="22"/>
                <w:szCs w:val="22"/>
              </w:rPr>
              <w:t>ý</w:t>
            </w:r>
            <w:r>
              <w:rPr>
                <w:rFonts w:cstheme="minorBidi"/>
                <w:sz w:val="22"/>
                <w:szCs w:val="22"/>
              </w:rPr>
              <w:t>stražn</w:t>
            </w:r>
            <w:r>
              <w:rPr>
                <w:rFonts w:cstheme="minorBidi" w:hint="eastAsia"/>
                <w:sz w:val="22"/>
                <w:szCs w:val="22"/>
              </w:rPr>
              <w:t>ý</w:t>
            </w:r>
            <w:r>
              <w:rPr>
                <w:rFonts w:cstheme="minorBidi"/>
                <w:sz w:val="22"/>
                <w:szCs w:val="22"/>
              </w:rPr>
              <w:t xml:space="preserve"> meteorologick</w:t>
            </w:r>
            <w:r>
              <w:rPr>
                <w:rFonts w:cstheme="minorBidi" w:hint="eastAsia"/>
                <w:sz w:val="22"/>
                <w:szCs w:val="22"/>
              </w:rPr>
              <w:t>ý</w:t>
            </w:r>
            <w:r>
              <w:rPr>
                <w:rFonts w:cstheme="minorBidi"/>
                <w:sz w:val="22"/>
                <w:szCs w:val="22"/>
              </w:rPr>
              <w:t xml:space="preserve"> syst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m </w:t>
            </w:r>
          </w:p>
          <w:p w14:paraId="4F01583D" w14:textId="41A5C857" w:rsidR="00D1555E" w:rsidRPr="00755A22" w:rsidRDefault="00D1555E" w:rsidP="00755A22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vhodn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stavebn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>
              <w:rPr>
                <w:rFonts w:cstheme="minorBidi" w:hint="eastAsia"/>
                <w:sz w:val="22"/>
                <w:szCs w:val="22"/>
              </w:rPr>
              <w:t>ú</w:t>
            </w:r>
            <w:r>
              <w:rPr>
                <w:rFonts w:cstheme="minorBidi"/>
                <w:sz w:val="22"/>
                <w:szCs w:val="22"/>
              </w:rPr>
              <w:t xml:space="preserve">pravy </w:t>
            </w:r>
          </w:p>
        </w:tc>
      </w:tr>
      <w:tr w:rsidR="00D1555E" w14:paraId="2705A56B" w14:textId="77777777" w:rsidTr="00D1555E">
        <w:tc>
          <w:tcPr>
            <w:tcW w:w="3114" w:type="dxa"/>
          </w:tcPr>
          <w:p w14:paraId="65FD5610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Zvyšování teplot</w:t>
            </w:r>
          </w:p>
        </w:tc>
        <w:tc>
          <w:tcPr>
            <w:tcW w:w="5948" w:type="dxa"/>
          </w:tcPr>
          <w:p w14:paraId="7D921D35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střechy pokryt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vegetac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697783F8" w14:textId="77777777" w:rsidR="00D1555E" w:rsidRDefault="00D1555E" w:rsidP="00D1555E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technologie chlazení budovy, v kombinaci s fotovoltaikou (energetické náklady) </w:t>
            </w:r>
          </w:p>
          <w:p w14:paraId="354B5B98" w14:textId="0F5F6D8B" w:rsidR="00D1555E" w:rsidRDefault="00D1555E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instalace stínící techniky </w:t>
            </w:r>
          </w:p>
        </w:tc>
      </w:tr>
      <w:tr w:rsidR="00D1555E" w14:paraId="47DD8E70" w14:textId="77777777" w:rsidTr="00D1555E">
        <w:tc>
          <w:tcPr>
            <w:tcW w:w="3114" w:type="dxa"/>
          </w:tcPr>
          <w:p w14:paraId="1EA7D37D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Extrémně vysoké teploty</w:t>
            </w:r>
          </w:p>
        </w:tc>
        <w:tc>
          <w:tcPr>
            <w:tcW w:w="5948" w:type="dxa"/>
          </w:tcPr>
          <w:p w14:paraId="06DDE71B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střechy pokryt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vegetac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09F79D8D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syst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>my ř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>zen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>ho větr</w:t>
            </w:r>
            <w:r>
              <w:rPr>
                <w:rFonts w:cstheme="minorBidi" w:hint="eastAsia"/>
                <w:sz w:val="22"/>
                <w:szCs w:val="22"/>
              </w:rPr>
              <w:t>á</w:t>
            </w:r>
            <w:r>
              <w:rPr>
                <w:rFonts w:cstheme="minorBidi"/>
                <w:sz w:val="22"/>
                <w:szCs w:val="22"/>
              </w:rPr>
              <w:t>n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7B63DA2C" w14:textId="77777777" w:rsidR="00D1555E" w:rsidRDefault="00D1555E" w:rsidP="00D1555E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technologie chlazení budovy v kombinaci s fotovoltaikou (energetické náklady) </w:t>
            </w:r>
          </w:p>
          <w:p w14:paraId="1A8A54A2" w14:textId="27666E35" w:rsidR="00D1555E" w:rsidRDefault="00D1555E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instalace stínící techniky </w:t>
            </w:r>
          </w:p>
        </w:tc>
      </w:tr>
      <w:tr w:rsidR="00D1555E" w14:paraId="0D29C9A9" w14:textId="77777777" w:rsidTr="00D1555E">
        <w:tc>
          <w:tcPr>
            <w:tcW w:w="3114" w:type="dxa"/>
          </w:tcPr>
          <w:p w14:paraId="19AE3263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Extrémní vítr</w:t>
            </w:r>
          </w:p>
        </w:tc>
        <w:tc>
          <w:tcPr>
            <w:tcW w:w="5948" w:type="dxa"/>
          </w:tcPr>
          <w:p w14:paraId="4F911D9C" w14:textId="2A6BB2FB" w:rsidR="00D1555E" w:rsidRDefault="00D1555E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napojení na výstražný meteorologický systém, elektronické propojení s vhodnými technologiemi - např. automatické uzavření otvorových výplní </w:t>
            </w:r>
          </w:p>
        </w:tc>
      </w:tr>
      <w:tr w:rsidR="00D1555E" w14:paraId="193807D9" w14:textId="77777777" w:rsidTr="00D1555E">
        <w:tc>
          <w:tcPr>
            <w:tcW w:w="3114" w:type="dxa"/>
          </w:tcPr>
          <w:p w14:paraId="1729FFA9" w14:textId="77777777" w:rsidR="00D1555E" w:rsidRDefault="00D1555E" w:rsidP="00D1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Požáry vegetace</w:t>
            </w:r>
          </w:p>
        </w:tc>
        <w:tc>
          <w:tcPr>
            <w:tcW w:w="5948" w:type="dxa"/>
          </w:tcPr>
          <w:p w14:paraId="102715CA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instalace signalizace </w:t>
            </w:r>
          </w:p>
          <w:p w14:paraId="467B9DE8" w14:textId="77777777" w:rsidR="00D1555E" w:rsidRDefault="00D1555E" w:rsidP="00D1555E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• vhodn</w:t>
            </w:r>
            <w:r>
              <w:rPr>
                <w:rFonts w:cstheme="minorBidi" w:hint="eastAsia"/>
                <w:sz w:val="22"/>
                <w:szCs w:val="22"/>
              </w:rPr>
              <w:t>é</w:t>
            </w:r>
            <w:r>
              <w:rPr>
                <w:rFonts w:cstheme="minorBidi"/>
                <w:sz w:val="22"/>
                <w:szCs w:val="22"/>
              </w:rPr>
              <w:t xml:space="preserve"> um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>stěn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 hasic</w:t>
            </w:r>
            <w:r>
              <w:rPr>
                <w:rFonts w:cstheme="minorBidi" w:hint="eastAsia"/>
                <w:sz w:val="22"/>
                <w:szCs w:val="22"/>
              </w:rPr>
              <w:t>í</w:t>
            </w:r>
            <w:r>
              <w:rPr>
                <w:rFonts w:cstheme="minorBidi"/>
                <w:sz w:val="22"/>
                <w:szCs w:val="22"/>
              </w:rPr>
              <w:t xml:space="preserve">ch prvků </w:t>
            </w:r>
          </w:p>
          <w:p w14:paraId="47761CB4" w14:textId="1B536819" w:rsidR="00D1555E" w:rsidRDefault="00D1555E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instalace vhodných prvků zadržování vody – např. jímání dešťové vody v areálu firmy </w:t>
            </w:r>
          </w:p>
        </w:tc>
      </w:tr>
    </w:tbl>
    <w:p w14:paraId="1591DD3C" w14:textId="1707642D" w:rsidR="00D1555E" w:rsidRDefault="00D1555E" w:rsidP="00D1555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7341FDDE" w14:textId="77777777" w:rsidR="00A51933" w:rsidRDefault="00A51933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54E3ED8D" w14:textId="17D8CD20" w:rsidR="00755A22" w:rsidRPr="00A51933" w:rsidRDefault="00755A22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  <w:u w:val="single"/>
        </w:rPr>
      </w:pPr>
      <w:r w:rsidRPr="00755A22">
        <w:rPr>
          <w:rFonts w:ascii="Calibri" w:eastAsiaTheme="minorHAnsi" w:hAnsi="Calibri" w:cs="Calibri"/>
          <w:b/>
          <w:bCs/>
          <w:color w:val="000000"/>
          <w:sz w:val="28"/>
          <w:szCs w:val="28"/>
          <w:u w:val="single"/>
        </w:rPr>
        <w:t xml:space="preserve">Čestné prohlášení </w:t>
      </w:r>
    </w:p>
    <w:p w14:paraId="36F6098A" w14:textId="77777777" w:rsidR="00A51933" w:rsidRPr="00755A22" w:rsidRDefault="00A51933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8"/>
          <w:szCs w:val="28"/>
        </w:rPr>
      </w:pPr>
    </w:p>
    <w:p w14:paraId="471D1EED" w14:textId="614B1795" w:rsidR="00755A22" w:rsidRDefault="00755A22" w:rsidP="00A519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755A22">
        <w:rPr>
          <w:rFonts w:ascii="Calibri" w:eastAsiaTheme="minorHAnsi" w:hAnsi="Calibri" w:cs="Calibri"/>
          <w:color w:val="000000"/>
          <w:sz w:val="22"/>
          <w:szCs w:val="22"/>
        </w:rPr>
        <w:t xml:space="preserve">Čestně prohlašuji, že proti předkladateli projektu </w:t>
      </w:r>
      <w:r w:rsidRPr="00755A22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není vedeno řízení pro porušení legislativy v oblasti životního prostředí, </w:t>
      </w:r>
      <w:r w:rsidRPr="00755A22">
        <w:rPr>
          <w:rFonts w:ascii="Calibri" w:eastAsiaTheme="minorHAnsi" w:hAnsi="Calibri" w:cs="Calibri"/>
          <w:color w:val="000000"/>
          <w:sz w:val="22"/>
          <w:szCs w:val="22"/>
        </w:rPr>
        <w:t xml:space="preserve">realizace projektu bude realizována </w:t>
      </w:r>
      <w:r w:rsidRPr="00755A22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v souladu s legislativou v oblasti ochrany životního prostředí. </w:t>
      </w:r>
    </w:p>
    <w:p w14:paraId="18D48D51" w14:textId="77777777" w:rsidR="00755A22" w:rsidRPr="00755A22" w:rsidRDefault="00755A22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119AC4A1" w14:textId="2D3E1C44" w:rsidR="00755A22" w:rsidRDefault="00755A22" w:rsidP="00A519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755A22">
        <w:rPr>
          <w:rFonts w:ascii="Calibri" w:eastAsiaTheme="minorHAnsi" w:hAnsi="Calibri" w:cs="Calibri"/>
          <w:color w:val="000000"/>
          <w:sz w:val="22"/>
          <w:szCs w:val="22"/>
        </w:rPr>
        <w:t>Čestně prohlašuji, že pro všechny údaje uvedené v tomto formuláři byly využity ověřitelné a důvěryhodné zdroje, žadatel je schopen na základě žádosti řídicího orgánu údaje doložit.</w:t>
      </w:r>
    </w:p>
    <w:p w14:paraId="42CF2D40" w14:textId="2107D435" w:rsidR="00755A22" w:rsidRDefault="00755A22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55A22" w14:paraId="66AFE804" w14:textId="77777777" w:rsidTr="00A51933">
        <w:tc>
          <w:tcPr>
            <w:tcW w:w="3823" w:type="dxa"/>
          </w:tcPr>
          <w:p w14:paraId="021377DC" w14:textId="77777777" w:rsidR="00A51933" w:rsidRDefault="00755A22" w:rsidP="00755A2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Žadatel – jméno statutárního zástupce </w:t>
            </w:r>
          </w:p>
          <w:p w14:paraId="1FA1CF3C" w14:textId="2FF917D1" w:rsidR="00755A22" w:rsidRDefault="00755A22" w:rsidP="00755A2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nebo osoby pověřené plnou mocí </w:t>
            </w:r>
          </w:p>
        </w:tc>
        <w:tc>
          <w:tcPr>
            <w:tcW w:w="5239" w:type="dxa"/>
          </w:tcPr>
          <w:p w14:paraId="1D97E16E" w14:textId="77777777" w:rsidR="00755A22" w:rsidRDefault="00755A22" w:rsidP="00755A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755A22" w14:paraId="260DDDD4" w14:textId="77777777" w:rsidTr="00A51933">
        <w:tc>
          <w:tcPr>
            <w:tcW w:w="3823" w:type="dxa"/>
          </w:tcPr>
          <w:p w14:paraId="0927C087" w14:textId="77777777" w:rsidR="00A51933" w:rsidRDefault="00755A22" w:rsidP="00A5193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Podpis statutárního zástupce žadatele </w:t>
            </w:r>
          </w:p>
          <w:p w14:paraId="0564BDFE" w14:textId="3FE9D89C" w:rsidR="00755A22" w:rsidRDefault="00755A22" w:rsidP="00A5193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nebo osoby pověřené plnou mocí </w:t>
            </w:r>
          </w:p>
        </w:tc>
        <w:tc>
          <w:tcPr>
            <w:tcW w:w="5239" w:type="dxa"/>
          </w:tcPr>
          <w:p w14:paraId="04D97944" w14:textId="77777777" w:rsidR="00755A22" w:rsidRDefault="00755A22" w:rsidP="00755A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51933" w14:paraId="1077D68E" w14:textId="77777777" w:rsidTr="00A51933">
        <w:tc>
          <w:tcPr>
            <w:tcW w:w="3823" w:type="dxa"/>
            <w:vAlign w:val="bottom"/>
          </w:tcPr>
          <w:p w14:paraId="0EED7B8D" w14:textId="77777777" w:rsidR="00A51933" w:rsidRDefault="00A51933" w:rsidP="00A5193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D9C810D" w14:textId="21936E3E" w:rsidR="00A51933" w:rsidRDefault="00A51933" w:rsidP="00A5193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5239" w:type="dxa"/>
          </w:tcPr>
          <w:p w14:paraId="780FC7FB" w14:textId="77777777" w:rsidR="00A51933" w:rsidRDefault="00A51933" w:rsidP="00755A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14:paraId="4464B492" w14:textId="69CD4FD6" w:rsidR="00755A22" w:rsidRDefault="00755A22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047CACE5" w14:textId="3E01931A" w:rsidR="00755A22" w:rsidRDefault="00755A22" w:rsidP="00755A2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</w:rPr>
      </w:pPr>
    </w:p>
    <w:sectPr w:rsidR="00755A2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DB8BA" w14:textId="77777777" w:rsidR="00F230A6" w:rsidRDefault="00F230A6" w:rsidP="00F230A6">
      <w:pPr>
        <w:spacing w:after="0" w:line="240" w:lineRule="auto"/>
      </w:pPr>
      <w:r>
        <w:separator/>
      </w:r>
    </w:p>
  </w:endnote>
  <w:endnote w:type="continuationSeparator" w:id="0">
    <w:p w14:paraId="60BF38CD" w14:textId="77777777" w:rsidR="00F230A6" w:rsidRDefault="00F230A6" w:rsidP="00F2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7FFA" w14:textId="75DDBB40" w:rsidR="00F230A6" w:rsidRDefault="00F230A6">
    <w:pPr>
      <w:pStyle w:val="Zpat"/>
    </w:pPr>
  </w:p>
  <w:p w14:paraId="64ED8677" w14:textId="77777777" w:rsidR="00F230A6" w:rsidRPr="00C97F2E" w:rsidRDefault="00F230A6" w:rsidP="00F230A6">
    <w:pPr>
      <w:pStyle w:val="Zpat"/>
      <w:tabs>
        <w:tab w:val="clear" w:pos="4536"/>
        <w:tab w:val="clear" w:pos="9072"/>
        <w:tab w:val="left" w:pos="3465"/>
      </w:tabs>
      <w:rPr>
        <w:sz w:val="24"/>
        <w:szCs w:val="24"/>
      </w:rPr>
    </w:pPr>
    <w:r w:rsidRPr="00C97F2E">
      <w:rPr>
        <w:sz w:val="24"/>
        <w:szCs w:val="24"/>
      </w:rPr>
      <w:tab/>
    </w:r>
    <w:r w:rsidRPr="00C97F2E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10BE44A" wp14:editId="3041BDFB">
          <wp:simplePos x="0" y="0"/>
          <wp:positionH relativeFrom="rightMargin">
            <wp:posOffset>-5760720</wp:posOffset>
          </wp:positionH>
          <wp:positionV relativeFrom="paragraph">
            <wp:posOffset>0</wp:posOffset>
          </wp:positionV>
          <wp:extent cx="2948305" cy="424180"/>
          <wp:effectExtent l="0" t="0" r="4445" b="0"/>
          <wp:wrapNone/>
          <wp:docPr id="54" name="Obrázek 5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 xml:space="preserve">                                           </w:t>
    </w:r>
    <w:r w:rsidRPr="00513D12">
      <w:rPr>
        <w:rFonts w:ascii="Cambria" w:hAnsi="Cambria"/>
        <w:noProof/>
      </w:rPr>
      <w:drawing>
        <wp:inline distT="0" distB="0" distL="0" distR="0" wp14:anchorId="65220A84" wp14:editId="65FA5CF7">
          <wp:extent cx="1192349" cy="323736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261" cy="35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C6B9C" w14:textId="77777777" w:rsidR="00F230A6" w:rsidRDefault="00F23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45BE" w14:textId="77777777" w:rsidR="00F230A6" w:rsidRDefault="00F230A6" w:rsidP="00F230A6">
      <w:pPr>
        <w:spacing w:after="0" w:line="240" w:lineRule="auto"/>
      </w:pPr>
      <w:r>
        <w:separator/>
      </w:r>
    </w:p>
  </w:footnote>
  <w:footnote w:type="continuationSeparator" w:id="0">
    <w:p w14:paraId="6C9FCB3A" w14:textId="77777777" w:rsidR="00F230A6" w:rsidRDefault="00F230A6" w:rsidP="00F23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CBF4C9"/>
    <w:multiLevelType w:val="hybridMultilevel"/>
    <w:tmpl w:val="B16811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C27D60"/>
    <w:multiLevelType w:val="hybridMultilevel"/>
    <w:tmpl w:val="B50850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56E18A"/>
    <w:multiLevelType w:val="hybridMultilevel"/>
    <w:tmpl w:val="7DE80D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F0598C"/>
    <w:multiLevelType w:val="hybridMultilevel"/>
    <w:tmpl w:val="C4B6F8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07D390A"/>
    <w:multiLevelType w:val="hybridMultilevel"/>
    <w:tmpl w:val="477243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25180E"/>
    <w:multiLevelType w:val="hybridMultilevel"/>
    <w:tmpl w:val="9DFDA1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206934"/>
    <w:multiLevelType w:val="hybridMultilevel"/>
    <w:tmpl w:val="01F49A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DC07A3"/>
    <w:multiLevelType w:val="hybridMultilevel"/>
    <w:tmpl w:val="5401CE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E273E1"/>
    <w:multiLevelType w:val="hybridMultilevel"/>
    <w:tmpl w:val="8AE4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651E4"/>
    <w:multiLevelType w:val="hybridMultilevel"/>
    <w:tmpl w:val="D358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1359"/>
    <w:multiLevelType w:val="hybridMultilevel"/>
    <w:tmpl w:val="DDF801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E8157E6"/>
    <w:multiLevelType w:val="hybridMultilevel"/>
    <w:tmpl w:val="498F13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D3DE04"/>
    <w:multiLevelType w:val="hybridMultilevel"/>
    <w:tmpl w:val="954904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BD05F9"/>
    <w:multiLevelType w:val="hybridMultilevel"/>
    <w:tmpl w:val="BD32D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C09B0"/>
    <w:multiLevelType w:val="hybridMultilevel"/>
    <w:tmpl w:val="932CAB4E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E4201C"/>
    <w:multiLevelType w:val="hybridMultilevel"/>
    <w:tmpl w:val="276CC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832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07C0"/>
    <w:multiLevelType w:val="hybridMultilevel"/>
    <w:tmpl w:val="07CB73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4"/>
  </w:num>
  <w:num w:numId="5">
    <w:abstractNumId w:val="16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6"/>
    <w:rsid w:val="001E140D"/>
    <w:rsid w:val="004510BA"/>
    <w:rsid w:val="0048713A"/>
    <w:rsid w:val="00755A22"/>
    <w:rsid w:val="00A51933"/>
    <w:rsid w:val="00D1555E"/>
    <w:rsid w:val="00DC3F28"/>
    <w:rsid w:val="00F13DA6"/>
    <w:rsid w:val="00F2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A185"/>
  <w15:chartTrackingRefBased/>
  <w15:docId w15:val="{9DD2E17B-F371-4E54-8F86-B76B7D19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30A6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0A6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F2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0A6"/>
    <w:rPr>
      <w:rFonts w:eastAsiaTheme="minorEastAsia"/>
      <w:sz w:val="21"/>
      <w:szCs w:val="21"/>
    </w:rPr>
  </w:style>
  <w:style w:type="table" w:styleId="Mkatabulky">
    <w:name w:val="Table Grid"/>
    <w:basedOn w:val="Normlntabulka"/>
    <w:uiPriority w:val="39"/>
    <w:rsid w:val="00F1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10BA"/>
    <w:pPr>
      <w:ind w:left="720"/>
      <w:contextualSpacing/>
    </w:pPr>
  </w:style>
  <w:style w:type="paragraph" w:customStyle="1" w:styleId="Default">
    <w:name w:val="Default"/>
    <w:rsid w:val="00451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7799DD3745B4793EA6463F28DC14D" ma:contentTypeVersion="15" ma:contentTypeDescription="Create a new document." ma:contentTypeScope="" ma:versionID="805b129cbe5da7902f5064daa765b77e">
  <xsd:schema xmlns:xsd="http://www.w3.org/2001/XMLSchema" xmlns:xs="http://www.w3.org/2001/XMLSchema" xmlns:p="http://schemas.microsoft.com/office/2006/metadata/properties" xmlns:ns3="7d12a6fd-7d72-40ba-9569-9133a8b602ce" xmlns:ns4="9e946e56-2211-4f44-8a19-997bd57e8ad8" targetNamespace="http://schemas.microsoft.com/office/2006/metadata/properties" ma:root="true" ma:fieldsID="f3373c7a8dd663d0c90dca04c3865de5" ns3:_="" ns4:_="">
    <xsd:import namespace="7d12a6fd-7d72-40ba-9569-9133a8b602ce"/>
    <xsd:import namespace="9e946e56-2211-4f44-8a19-997bd57e8ad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2a6fd-7d72-40ba-9569-9133a8b602c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6e56-2211-4f44-8a19-997bd57e8ad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2a6fd-7d72-40ba-9569-9133a8b602ce" xsi:nil="true"/>
  </documentManagement>
</p:properties>
</file>

<file path=customXml/itemProps1.xml><?xml version="1.0" encoding="utf-8"?>
<ds:datastoreItem xmlns:ds="http://schemas.openxmlformats.org/officeDocument/2006/customXml" ds:itemID="{539BC18B-6F83-4146-8A75-91D6F816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2a6fd-7d72-40ba-9569-9133a8b602ce"/>
    <ds:schemaRef ds:uri="9e946e56-2211-4f44-8a19-997bd57e8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9D051-C4E4-4AEA-AEA5-FD4312EE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81DAD-8CD8-47A0-8399-0D2EE738645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e946e56-2211-4f44-8a19-997bd57e8ad8"/>
    <ds:schemaRef ds:uri="7d12a6fd-7d72-40ba-9569-9133a8b602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1161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Pražáková</dc:creator>
  <cp:keywords/>
  <dc:description/>
  <cp:lastModifiedBy>Petra Pražáková</cp:lastModifiedBy>
  <cp:revision>2</cp:revision>
  <dcterms:created xsi:type="dcterms:W3CDTF">2024-02-19T11:10:00Z</dcterms:created>
  <dcterms:modified xsi:type="dcterms:W3CDTF">2024-02-19T12:32:00Z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0x010100E4B7799DD3745B4793EA6463F28DC14D</vt:lpwstr>
  </property>
</Properties>
</file>